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79" w:rsidRPr="00556779" w:rsidRDefault="00556779" w:rsidP="00556779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56779" w:rsidRPr="00556779" w:rsidRDefault="00556779" w:rsidP="00556779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F16B4" w:rsidRPr="00AF3FBB" w:rsidRDefault="00556779" w:rsidP="00FF16B4">
      <w:pPr>
        <w:rPr>
          <w:b/>
          <w:color w:val="000000"/>
          <w:sz w:val="27"/>
          <w:szCs w:val="27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FF16B4">
        <w:rPr>
          <w:color w:val="000000"/>
          <w:sz w:val="27"/>
          <w:szCs w:val="27"/>
        </w:rPr>
        <w:t xml:space="preserve">    </w:t>
      </w:r>
      <w:r w:rsidR="00FF16B4" w:rsidRPr="00AF3FBB">
        <w:rPr>
          <w:b/>
          <w:color w:val="000000"/>
          <w:sz w:val="27"/>
          <w:szCs w:val="27"/>
        </w:rPr>
        <w:t>Муниципальное Бюджетное Общеобразовательное Учреждение</w:t>
      </w:r>
    </w:p>
    <w:p w:rsidR="00FF16B4" w:rsidRPr="00AF3FBB" w:rsidRDefault="00FF16B4" w:rsidP="00FF16B4">
      <w:pPr>
        <w:rPr>
          <w:b/>
          <w:color w:val="000000"/>
          <w:sz w:val="27"/>
          <w:szCs w:val="27"/>
        </w:rPr>
      </w:pPr>
      <w:r w:rsidRPr="00AF3FBB">
        <w:rPr>
          <w:b/>
          <w:color w:val="000000"/>
          <w:sz w:val="27"/>
          <w:szCs w:val="27"/>
        </w:rPr>
        <w:t xml:space="preserve">                                           «Лицей №1» п. Добринка</w:t>
      </w:r>
    </w:p>
    <w:p w:rsidR="00FF16B4" w:rsidRDefault="00FF16B4" w:rsidP="00FF16B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</w:p>
    <w:p w:rsidR="00556779" w:rsidRPr="00556779" w:rsidRDefault="00556779" w:rsidP="00556779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F16B4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56779" w:rsidRPr="00556779" w:rsidRDefault="00FF16B4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</w:t>
      </w:r>
      <w:r w:rsidR="00556779" w:rsidRPr="00556779">
        <w:rPr>
          <w:rFonts w:ascii="Times New Roman" w:eastAsia="Times New Roman" w:hAnsi="Times New Roman" w:cs="Times New Roman"/>
          <w:b/>
          <w:bCs/>
          <w:i/>
          <w:iCs/>
          <w:color w:val="181818"/>
          <w:sz w:val="48"/>
          <w:szCs w:val="48"/>
          <w:lang w:eastAsia="ru-RU"/>
        </w:rPr>
        <w:t>Доклад</w:t>
      </w:r>
    </w:p>
    <w:p w:rsidR="00556779" w:rsidRPr="00556779" w:rsidRDefault="00556779" w:rsidP="00556779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  <w:t>«Использование игровых технологий при обучении дошкольников математике»</w:t>
      </w:r>
    </w:p>
    <w:p w:rsidR="00556779" w:rsidRPr="00556779" w:rsidRDefault="00556779" w:rsidP="00556779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56779" w:rsidRPr="00556779" w:rsidRDefault="00556779" w:rsidP="00556779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F16B4" w:rsidRPr="00AF3FBB" w:rsidRDefault="00556779" w:rsidP="00FF16B4">
      <w:pPr>
        <w:rPr>
          <w:b/>
          <w:sz w:val="24"/>
          <w:szCs w:val="24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FF16B4"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FF16B4" w:rsidRPr="00AF3FBB">
        <w:rPr>
          <w:b/>
          <w:sz w:val="24"/>
          <w:szCs w:val="24"/>
        </w:rPr>
        <w:t>Выполнила:</w:t>
      </w:r>
    </w:p>
    <w:p w:rsidR="00FF16B4" w:rsidRPr="00AF3FBB" w:rsidRDefault="00FF16B4" w:rsidP="00FF16B4">
      <w:pPr>
        <w:rPr>
          <w:b/>
          <w:sz w:val="24"/>
          <w:szCs w:val="24"/>
        </w:rPr>
      </w:pPr>
      <w:r w:rsidRPr="00AF3FBB">
        <w:rPr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</w:t>
      </w:r>
      <w:r w:rsidRPr="00AF3FBB">
        <w:rPr>
          <w:b/>
          <w:sz w:val="24"/>
          <w:szCs w:val="24"/>
        </w:rPr>
        <w:t xml:space="preserve"> воспитатель 1 категории</w:t>
      </w:r>
    </w:p>
    <w:p w:rsidR="00FF16B4" w:rsidRDefault="00FF16B4" w:rsidP="00FF16B4">
      <w:r w:rsidRPr="00AF3FBB">
        <w:rPr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</w:t>
      </w:r>
      <w:r w:rsidRPr="00AF3FBB">
        <w:rPr>
          <w:b/>
          <w:sz w:val="24"/>
          <w:szCs w:val="24"/>
        </w:rPr>
        <w:t xml:space="preserve">  </w:t>
      </w:r>
      <w:proofErr w:type="spellStart"/>
      <w:r w:rsidRPr="00AF3FBB">
        <w:rPr>
          <w:b/>
          <w:sz w:val="24"/>
          <w:szCs w:val="24"/>
        </w:rPr>
        <w:t>Понарьина</w:t>
      </w:r>
      <w:proofErr w:type="spellEnd"/>
      <w:r w:rsidRPr="00AF3FBB">
        <w:rPr>
          <w:b/>
          <w:sz w:val="24"/>
          <w:szCs w:val="24"/>
        </w:rPr>
        <w:t xml:space="preserve"> Ирина Викторовна</w:t>
      </w:r>
    </w:p>
    <w:p w:rsidR="00FF16B4" w:rsidRDefault="00FF16B4" w:rsidP="00FF16B4"/>
    <w:p w:rsidR="00FF16B4" w:rsidRDefault="00FF16B4" w:rsidP="00FF16B4"/>
    <w:p w:rsidR="00FF16B4" w:rsidRDefault="00FF16B4" w:rsidP="00FF16B4"/>
    <w:p w:rsidR="00FF16B4" w:rsidRDefault="00FF16B4" w:rsidP="00FF16B4"/>
    <w:p w:rsidR="00FF16B4" w:rsidRDefault="00FF16B4" w:rsidP="00FF16B4"/>
    <w:p w:rsidR="00FF16B4" w:rsidRPr="002C0E8D" w:rsidRDefault="00FF16B4" w:rsidP="00FF16B4">
      <w:r>
        <w:t xml:space="preserve">                                                      </w:t>
      </w:r>
      <w:r>
        <w:rPr>
          <w:b/>
          <w:color w:val="000000"/>
          <w:sz w:val="27"/>
          <w:szCs w:val="27"/>
        </w:rPr>
        <w:t>Добринка 2022</w:t>
      </w:r>
      <w:r w:rsidRPr="00AF3FBB">
        <w:rPr>
          <w:b/>
          <w:color w:val="000000"/>
          <w:sz w:val="27"/>
          <w:szCs w:val="27"/>
        </w:rPr>
        <w:t>г.</w:t>
      </w:r>
    </w:p>
    <w:p w:rsidR="00FF16B4" w:rsidRDefault="00FF16B4" w:rsidP="00FF16B4">
      <w:pPr>
        <w:pStyle w:val="a6"/>
        <w:rPr>
          <w:rFonts w:ascii="Times New Roman" w:hAnsi="Times New Roman"/>
          <w:b/>
          <w:sz w:val="44"/>
          <w:szCs w:val="44"/>
        </w:rPr>
      </w:pP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Актуальность.</w:t>
      </w: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Развитие элементарных математических представлений – это исключительно важная часть интеллектуального и личностного развития дошкольн</w:t>
      </w:r>
      <w:r w:rsidR="00FF16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ика. В условиях реализации ФГОС</w:t>
      </w: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структуре основной общеобразовательной программы дошкольного образования, существенным отличием является – исключение из образовательного процесса учебной деятельности, как не соответствующей закономерностям развития ребенка на этапе дошкольного детства. Поэтому перед нами, педагогами дошкольного учреждения, становится актуальным поиск других форм и методов работы с детьми. Сущность изменения касается и модели образовательного процесса. Детей дошкольного возраста нужно не учить, а развивать. Развивать нужно посредством доступной для их возраста деятельности – игры.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создание условий для развития у дошкольников математических способностей как способов познавательной деятельности через использование инновационных игровых технологий.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5567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</w:t>
      </w:r>
      <w:proofErr w:type="gramEnd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которые нужно использовать при обучении дошкольников математических представлений:</w:t>
      </w:r>
    </w:p>
    <w:p w:rsidR="00556779" w:rsidRPr="00556779" w:rsidRDefault="00556779" w:rsidP="00FF16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56779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</w:t>
      </w:r>
      <w:r w:rsidRPr="005567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 </w:t>
      </w: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Развивать у детей </w:t>
      </w:r>
      <w:proofErr w:type="spellStart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логико</w:t>
      </w:r>
      <w:proofErr w:type="spellEnd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–математическое представление о свойствах и отношениях, величинах, числах, геометрических фигурах;</w:t>
      </w:r>
    </w:p>
    <w:p w:rsidR="00556779" w:rsidRPr="00556779" w:rsidRDefault="00556779" w:rsidP="00FF16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56779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</w:t>
      </w:r>
      <w:r w:rsidRPr="005567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 </w:t>
      </w: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у дошкольников представления о логических способах познания, (сравнение, классификация);</w:t>
      </w:r>
    </w:p>
    <w:p w:rsidR="00556779" w:rsidRPr="00556779" w:rsidRDefault="00556779" w:rsidP="00FF16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56779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</w:t>
      </w:r>
      <w:r w:rsidRPr="005567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 </w:t>
      </w: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детей умению называть и определять цвета, цифры, геометрические фигуры;</w:t>
      </w:r>
    </w:p>
    <w:p w:rsidR="00556779" w:rsidRPr="00556779" w:rsidRDefault="00556779" w:rsidP="00FF16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56779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</w:t>
      </w:r>
      <w:r w:rsidRPr="005567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 </w:t>
      </w: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Продолжать развивать у детей дошкольного возраста интеллектуально-творческие проявления: находчивость, смекалку, догадки, сообразительность, стремление к поиску нестандартных решений задач;</w:t>
      </w:r>
    </w:p>
    <w:p w:rsidR="00556779" w:rsidRPr="00556779" w:rsidRDefault="00556779" w:rsidP="00FF16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56779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</w:t>
      </w:r>
      <w:r w:rsidRPr="005567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 </w:t>
      </w: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Способствовать развитию у детей умению общаться в процессе решения познавательных задач: выдвигать идеи, включаться в обсуждение, пользуясь при этом точной, аргументированной и доказательной речью;</w:t>
      </w:r>
    </w:p>
    <w:p w:rsidR="00556779" w:rsidRPr="00556779" w:rsidRDefault="00556779" w:rsidP="00FF16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56779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lastRenderedPageBreak/>
        <w:t></w:t>
      </w:r>
      <w:r w:rsidRPr="005567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 </w:t>
      </w: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Расширять у детей исследовательских способов познания (преобразование, воссоздание, комбинирование, </w:t>
      </w:r>
      <w:proofErr w:type="spellStart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эксперементирование</w:t>
      </w:r>
      <w:proofErr w:type="spellEnd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);</w:t>
      </w:r>
    </w:p>
    <w:p w:rsidR="00556779" w:rsidRPr="00556779" w:rsidRDefault="00556779" w:rsidP="00FF16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56779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</w:t>
      </w:r>
      <w:r w:rsidRPr="005567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 </w:t>
      </w: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настойчивость, ответственность в преодолении трудностей, координации движений, мелкой моторики рук, действий самоконтроля и самооценки.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Использование игровых технологий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формировании элементарных математических представлений игра выступает, как метод обучения и может быть отнесена к практическим методам.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Широко используются разнообразные дидактические игры. Благодаря обучающей задаче, облечённой в игровую форму (игровой замысел), игровым действиям и правилам ребёнок непреднамеренно усваивает определённую «порцию» познавательного содержания. Все виды дидактических игр (предметные, настольно-печатные, словесные и др.) являются эффективным средством и методом формирования элементарных математических представлений у детей во всех возрастных группах. Предметные и словесные игры проводятся на занятиях по математике и </w:t>
      </w:r>
      <w:proofErr w:type="gramStart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</w:t>
      </w:r>
      <w:proofErr w:type="gramEnd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</w:t>
      </w:r>
      <w:proofErr w:type="gramEnd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настольно-печатные, как правило, в свободное от занятий время. Все они выполняют основные функции обучения – образовательную, воспитательную и развивающую.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Все дидактические игры по формированию элементарных математических представлений разделены на несколько групп</w:t>
      </w: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556779" w:rsidRPr="00556779" w:rsidRDefault="00556779" w:rsidP="00556779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Игры с цифрами и числами</w:t>
      </w:r>
    </w:p>
    <w:p w:rsidR="00556779" w:rsidRPr="00556779" w:rsidRDefault="00556779" w:rsidP="00556779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Игры путешествие во времени</w:t>
      </w:r>
    </w:p>
    <w:p w:rsidR="00556779" w:rsidRPr="00556779" w:rsidRDefault="00556779" w:rsidP="00556779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Игры на ориентировки в пространстве</w:t>
      </w:r>
    </w:p>
    <w:p w:rsidR="00556779" w:rsidRPr="00556779" w:rsidRDefault="00556779" w:rsidP="00556779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4. Игры с геометрическими фигурами</w:t>
      </w:r>
    </w:p>
    <w:p w:rsidR="00556779" w:rsidRPr="00556779" w:rsidRDefault="00556779" w:rsidP="00556779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Игры на логическое мышление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Знания в виде способов действий и соответствующих им представлений ребёнок получает первоначально вне игры, в играх лишь создаются благоприятные условия для их уточнения, закрепления, систематизации. Структура большинства дидактических игр не позволяет сообщить детям новые знания, однако это не означает что в принципе такое невозможно.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настоящее время разработана система так называемых обучающих игр. В отличие </w:t>
      </w:r>
      <w:proofErr w:type="gramStart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proofErr w:type="gramEnd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существующих</w:t>
      </w:r>
      <w:proofErr w:type="gramEnd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они позволяют формировать у детей принципиально новые знания, которые нельзя получить непосредственно из окружающей действительности, так как их содержанием являются абстрактные понятия математики. Основной их целью является подготовка мышления дошкольника к восприятию фундаментальных математических понятий: «множество и операции над множествами», «функция», «алгоритм» и т. д. В этих играх используется специфический дидактический материал, подобранный по определённым признакам. Моделируя математические понятия, он позволяет выполнять логические операции: разбиение множества на классы, отыскание объектов по необходимым и достаточным критериям и т. д. Игры, содержание которых ориентировано на формирование математических понятий, способствуют абстрагированию в мыслительной деятельности, учат оперировать обобщёнными представлениями, формируют логические структуры мышления.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Игра как метод обучения и формирования элементарных математических представлений предполагает использование отдельных элементов разных видов игр (сюжетно-ролевой, игры-драматизации, подвижной и т. д.), игровых приёмов (сюрпризный момент, соревнование, поиск и т. д.), органическое сочетание игрового и дидактического начала в виде </w:t>
      </w: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руководящей, обучающей роли взрослого и возрастающей познавательной активности и самостоятельности ребёнка.</w:t>
      </w:r>
    </w:p>
    <w:p w:rsidR="00556779" w:rsidRPr="00556779" w:rsidRDefault="00556779" w:rsidP="00556779">
      <w:pPr>
        <w:shd w:val="clear" w:color="auto" w:fill="FFFFFF"/>
        <w:spacing w:before="100" w:before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Таблица 1. Классификация педагогических игр (по Г.К. </w:t>
      </w:r>
      <w:proofErr w:type="spellStart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Селевко</w:t>
      </w:r>
      <w:proofErr w:type="spellEnd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3"/>
        <w:gridCol w:w="7082"/>
      </w:tblGrid>
      <w:tr w:rsidR="00556779" w:rsidRPr="00556779" w:rsidTr="00556779"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779" w:rsidRPr="00556779" w:rsidRDefault="00556779" w:rsidP="005567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67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779" w:rsidRPr="00556779" w:rsidRDefault="00556779" w:rsidP="005567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67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Виды педагогических игр</w:t>
            </w:r>
          </w:p>
        </w:tc>
      </w:tr>
      <w:tr w:rsidR="00556779" w:rsidRPr="00556779" w:rsidTr="00556779">
        <w:trPr>
          <w:trHeight w:val="641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779" w:rsidRPr="00556779" w:rsidRDefault="00556779" w:rsidP="005567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67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области деятельности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779" w:rsidRPr="00556779" w:rsidRDefault="00556779" w:rsidP="005567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67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Физические, интеллектуальные, трудовые, социальные,</w:t>
            </w:r>
          </w:p>
          <w:p w:rsidR="00556779" w:rsidRPr="00556779" w:rsidRDefault="00556779" w:rsidP="005567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67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психологические</w:t>
            </w:r>
          </w:p>
        </w:tc>
      </w:tr>
      <w:tr w:rsidR="00556779" w:rsidRPr="00556779" w:rsidTr="00556779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779" w:rsidRPr="00556779" w:rsidRDefault="00556779" w:rsidP="005567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67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характеру педагогического процесса</w:t>
            </w:r>
          </w:p>
          <w:p w:rsidR="00556779" w:rsidRPr="00556779" w:rsidRDefault="00556779" w:rsidP="005567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67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56779" w:rsidRPr="00556779" w:rsidRDefault="00556779" w:rsidP="005567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67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779" w:rsidRPr="00556779" w:rsidRDefault="00556779" w:rsidP="005567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5567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</w:t>
            </w:r>
            <w:proofErr w:type="gramEnd"/>
            <w:r w:rsidRPr="005567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 тренинг, контроль, обобщение, познавательные, воспитывающие, развивающие</w:t>
            </w:r>
          </w:p>
          <w:p w:rsidR="00556779" w:rsidRPr="00556779" w:rsidRDefault="00556779" w:rsidP="005567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67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репродуктивные, продуктивные, творческие, коммуникативные, диагностические, </w:t>
            </w:r>
            <w:proofErr w:type="spellStart"/>
            <w:r w:rsidRPr="005567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5567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психотехнические</w:t>
            </w:r>
          </w:p>
        </w:tc>
      </w:tr>
      <w:tr w:rsidR="00556779" w:rsidRPr="00556779" w:rsidTr="00556779">
        <w:trPr>
          <w:trHeight w:val="582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779" w:rsidRPr="00556779" w:rsidRDefault="00556779" w:rsidP="005567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67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игровой методике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779" w:rsidRPr="00556779" w:rsidRDefault="00556779" w:rsidP="005567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67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Предметные, сюжетные, деловые</w:t>
            </w:r>
          </w:p>
          <w:p w:rsidR="00556779" w:rsidRPr="00556779" w:rsidRDefault="00556779" w:rsidP="005567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67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56779" w:rsidRPr="00556779" w:rsidTr="00556779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779" w:rsidRPr="00556779" w:rsidRDefault="00556779" w:rsidP="005567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67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предметной области</w:t>
            </w:r>
          </w:p>
          <w:p w:rsidR="00556779" w:rsidRPr="00556779" w:rsidRDefault="00556779" w:rsidP="005567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67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56779" w:rsidRPr="00556779" w:rsidRDefault="00556779" w:rsidP="005567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67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56779" w:rsidRPr="00556779" w:rsidRDefault="00556779" w:rsidP="005567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67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56779" w:rsidRPr="00556779" w:rsidRDefault="00556779" w:rsidP="005567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67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779" w:rsidRPr="00556779" w:rsidRDefault="00556779" w:rsidP="005567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5567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математические, химические, экологические, литературные, музыкальные, театральные, трудовые, технические, производственные, спортивные, туристические, народные, военно-прикладные, обществоведческие, управленческие, экономические, коммерческие</w:t>
            </w:r>
            <w:proofErr w:type="gramEnd"/>
          </w:p>
        </w:tc>
      </w:tr>
      <w:tr w:rsidR="00556779" w:rsidRPr="00556779" w:rsidTr="00556779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779" w:rsidRPr="00556779" w:rsidRDefault="00556779" w:rsidP="005567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67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игровой среде</w:t>
            </w:r>
          </w:p>
          <w:p w:rsidR="00556779" w:rsidRPr="00556779" w:rsidRDefault="00556779" w:rsidP="005567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67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56779" w:rsidRPr="00556779" w:rsidRDefault="00556779" w:rsidP="005567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67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779" w:rsidRPr="00556779" w:rsidRDefault="00556779" w:rsidP="005567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67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без предметов, с предметами</w:t>
            </w:r>
          </w:p>
          <w:p w:rsidR="00556779" w:rsidRPr="00556779" w:rsidRDefault="00556779" w:rsidP="005567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67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настольные, комнатные, уличные</w:t>
            </w:r>
          </w:p>
          <w:p w:rsidR="00556779" w:rsidRPr="00556779" w:rsidRDefault="00556779" w:rsidP="005567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5567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компьютерные</w:t>
            </w:r>
            <w:proofErr w:type="gramEnd"/>
            <w:r w:rsidRPr="005567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телевизионные, с использованием ТСО</w:t>
            </w:r>
          </w:p>
          <w:p w:rsidR="00556779" w:rsidRPr="00556779" w:rsidRDefault="00556779" w:rsidP="005567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677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технические, со средствами передвижения</w:t>
            </w:r>
          </w:p>
        </w:tc>
      </w:tr>
    </w:tbl>
    <w:p w:rsidR="00556779" w:rsidRPr="00556779" w:rsidRDefault="00556779" w:rsidP="00556779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Проблемно-игровые технологии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Схематически проблемно-игровую технологию, направлен</w:t>
      </w: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ную на развитие познавательно-творческих способностей детей в логико-математической деятельности можно представить следу</w:t>
      </w: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ющим образом </w:t>
      </w:r>
    </w:p>
    <w:p w:rsidR="00556779" w:rsidRPr="00556779" w:rsidRDefault="00556779" w:rsidP="00556779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>
            <wp:extent cx="5486400" cy="2324100"/>
            <wp:effectExtent l="19050" t="0" r="0" b="0"/>
            <wp:docPr id="1" name="Рисунок 1" descr="https://documents.infourok.ru/cb4f4807-a8aa-4a3c-a2e3-24cbf9bf86af/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cb4f4807-a8aa-4a3c-a2e3-24cbf9bf86af/0/image0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Технология логико-математического развития, при реализации которой ребенок стремится к активной деятельности, а взрослый ожидает от него положительного, своеобразного творческого результата, проблемно-игровая. В процессе применения этой технологии ребенок не ограничен в поисках практических действий, экспериментировании, общении по поводу хода развития ситуации, разрешения противоречий и ошибок, проявления радости и огорчений, других интеллектуальных эмоций.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Главным компонентом проблемно-игровой технологии является активный, осознанный поиск ребенком способа достижения результата на основе принятия им цели деятельности и самостоятельного размышления по поводу предстоящих практических действии, ведущих к результату.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Современные логические и математические игры разнообразны. Отметим некоторые из них: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Настольно-печатные игры</w:t>
      </w: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«Цвет и форма», «Логический домик», «Сосчитай», «Игровой квадрат», «Прозрачный квадрат», «Логический поезд» и др.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Игры на объемное моделирование:</w:t>
      </w: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«Кубики для всех», «Уголки» «Загадка», «Тетрис» (объемный), «Шар», «Геометрический конструктор».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lastRenderedPageBreak/>
        <w:t>Игры на плоскостное моделирование</w:t>
      </w: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головоломки – «</w:t>
      </w:r>
      <w:proofErr w:type="spellStart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Танграм</w:t>
      </w:r>
      <w:proofErr w:type="spellEnd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«Крестики», «Соты».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Игры из серии «Кубики и цвет»: «Сложи узор», «Куб-хамелеон», «Цветное панно» (из квадратов). 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Игры на составление целого из частей</w:t>
      </w: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«Дроби», «Чудо цветик» и др.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Игры – забавы</w:t>
      </w: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перевертыши, лабиринты (объемные), на замену мест и др.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 применения этих игр следующие:</w:t>
      </w:r>
    </w:p>
    <w:p w:rsidR="00556779" w:rsidRPr="00556779" w:rsidRDefault="00556779" w:rsidP="00FF16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proofErr w:type="gramStart"/>
      <w:r w:rsidRPr="00556779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5567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освоение детьми средств познания: эталонов (цвет, форма), эталонов (образцов) мер (размер, масса), моделей, образов (представлений), речи;</w:t>
      </w:r>
      <w:proofErr w:type="gramEnd"/>
    </w:p>
    <w:p w:rsidR="00556779" w:rsidRPr="00556779" w:rsidRDefault="00556779" w:rsidP="00FF16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56779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5567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овладение способами познания: сравнением, обследованием, уравниванием, счетом, классификацией, и др.;</w:t>
      </w:r>
    </w:p>
    <w:p w:rsidR="00556779" w:rsidRPr="00556779" w:rsidRDefault="00556779" w:rsidP="00FF16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56779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5567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накопление логико-математического опыта (осведомленности ребенка);</w:t>
      </w:r>
    </w:p>
    <w:p w:rsidR="00556779" w:rsidRPr="00556779" w:rsidRDefault="00556779" w:rsidP="00FF16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56779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</w:t>
      </w:r>
      <w:r w:rsidRPr="005567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мышления, сообразительности и смекалки.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Принципы организации игр (С.А. Шмаков):</w:t>
      </w:r>
    </w:p>
    <w:p w:rsidR="00556779" w:rsidRPr="00556779" w:rsidRDefault="00556779" w:rsidP="00FF16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56779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</w:t>
      </w:r>
      <w:r w:rsidRPr="005567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отсутствие принуждения;</w:t>
      </w:r>
    </w:p>
    <w:p w:rsidR="00556779" w:rsidRPr="00556779" w:rsidRDefault="00556779" w:rsidP="00FF16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56779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</w:t>
      </w:r>
      <w:r w:rsidRPr="005567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развитие игровой динамики (от малых успехов к </w:t>
      </w:r>
      <w:proofErr w:type="gramStart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большим</w:t>
      </w:r>
      <w:proofErr w:type="gramEnd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);</w:t>
      </w:r>
    </w:p>
    <w:p w:rsidR="00556779" w:rsidRPr="00556779" w:rsidRDefault="00556779" w:rsidP="00FF16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56779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</w:t>
      </w:r>
      <w:r w:rsidRPr="005567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поддержка игровой атмосферы, реальных чувств детей;</w:t>
      </w:r>
    </w:p>
    <w:p w:rsidR="00556779" w:rsidRPr="00556779" w:rsidRDefault="00556779" w:rsidP="00FF16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56779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</w:t>
      </w:r>
      <w:r w:rsidRPr="005567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взаимосвязь игровой и неигровой деятельности;</w:t>
      </w:r>
    </w:p>
    <w:p w:rsidR="00556779" w:rsidRPr="00556779" w:rsidRDefault="00556779" w:rsidP="00FF16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56779">
        <w:rPr>
          <w:rFonts w:ascii="Wingdings" w:eastAsia="Times New Roman" w:hAnsi="Wingdings" w:cs="Times New Roman"/>
          <w:color w:val="181818"/>
          <w:sz w:val="28"/>
          <w:szCs w:val="28"/>
          <w:lang w:eastAsia="ru-RU"/>
        </w:rPr>
        <w:t></w:t>
      </w:r>
      <w:r w:rsidRPr="005567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переход от простейших форм и способов </w:t>
      </w:r>
      <w:proofErr w:type="gramStart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осуществления</w:t>
      </w:r>
      <w:proofErr w:type="gramEnd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игровых действии к сложным.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Логико-математические игры являются эффективным дидактическим средством. Они способствуют развитию внимания, памяти, речи, воображения и мышления ребенка, создают положительную эмоциональную атмосферу, побуждают детей к общению, коллективному поиску, активности в преобразовании игровой ситуации.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Е.А. Носовой разработан соответствующий комплекс игр и упражнений:</w:t>
      </w:r>
    </w:p>
    <w:p w:rsidR="00556779" w:rsidRPr="00556779" w:rsidRDefault="00556779" w:rsidP="00FF16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56779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lastRenderedPageBreak/>
        <w:t></w:t>
      </w:r>
      <w:r w:rsidRPr="005567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    </w:t>
      </w: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на выявление и абстрагирование свой</w:t>
      </w:r>
      <w:proofErr w:type="gramStart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ств пр</w:t>
      </w:r>
      <w:proofErr w:type="gramEnd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едметов (цвета, формы, размера, толщины);</w:t>
      </w:r>
    </w:p>
    <w:p w:rsidR="00556779" w:rsidRPr="00556779" w:rsidRDefault="00556779" w:rsidP="00FF16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56779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5567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    </w:t>
      </w: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на освоение детьми сравнения, классификации и обобщения;</w:t>
      </w:r>
    </w:p>
    <w:p w:rsidR="00556779" w:rsidRPr="00556779" w:rsidRDefault="00556779" w:rsidP="00FF16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556779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55677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    </w:t>
      </w: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на овладение логическими действиями и мыслительными операциями.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ходе логико-математических игр допустимо свободное взаимодействие и общение ребенка </w:t>
      </w:r>
      <w:proofErr w:type="gramStart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proofErr w:type="gramEnd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взрослыми и сверстниками, приближенность содержания к детскому опыту, </w:t>
      </w:r>
      <w:proofErr w:type="spellStart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сюжетность</w:t>
      </w:r>
      <w:proofErr w:type="spellEnd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что создает условия для самореализации. Играя, дети осваивают: средства и способы познания; соответствующую терминологию; логические связи, зависимости и умение выражать их в виде простых логических высказываний.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Для логико-математической игры характерны</w:t>
      </w: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proofErr w:type="gramEnd"/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наличие завязки-сюжета, действующих лиц и следование сюжетной линии на протяжении всего занятия;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наличие схематизации, преобразования, познавательных задач на выявление свойств и отношений, зависимостей и закономерностей;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абстрагирование от несущественного, приемы выделения существенных свойств;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овладение действиями соотнесения, сравнения, воссоздания, распределения и группировки, операциями классификации;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игровая мотивация и направленность действий, их результативность;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наличие ситуаций обсуждения, выбора материала и действий, коллективного поиска пути решения познавательной задачи;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возможность повторения логико-математической игры, усложнения содержания включенных в игру-занятие интеллектуальных задач;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– общая направленность на развитие инициативы детей.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Цветные счётные палочки </w:t>
      </w:r>
      <w:proofErr w:type="spellStart"/>
      <w:r w:rsidRPr="005567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Кюизенера</w:t>
      </w:r>
      <w:proofErr w:type="spellEnd"/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Игры с палочками </w:t>
      </w:r>
      <w:proofErr w:type="spellStart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Кюизенера</w:t>
      </w:r>
      <w:proofErr w:type="spellEnd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также заняли прочное место в развивающей среде детского сада. Использование «чисел в цвете» позволяет развивать у дошкольников представление о числе на основе счета и измерения.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первой младшей группе педагоги знакомят детей с палочками и их признаками (цвет, величина). Предлагаются игры по образцу по одному признаку, затем во второй младшей группе сочетают два признака (цвет и величина) например для большого медведя строим бордовую широкую дорожку, а для Мишутки голубую узкую и другие игры – «Построй заборчик» (дорожку, коврик и т.д.)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возрасте 4 – 5 лет дети сравнивают палочки </w:t>
      </w:r>
      <w:proofErr w:type="spellStart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Киюзенера</w:t>
      </w:r>
      <w:proofErr w:type="spellEnd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способом наложения, приложения, например, в игре «Длинные и короткие ленточки». </w:t>
      </w:r>
      <w:proofErr w:type="gramStart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Добавляются игры, где ребенок овладевает (упорядочивание предметов по определенному признаку, например, по высоте, длине), например, игра «Заборчик для дома», игры в которых дети начинают упорядочивать числа, такие игры как «Построение лесенок, поезда, пирамидок и т.д.».                         </w:t>
      </w:r>
      <w:proofErr w:type="gramEnd"/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детьми 5 – 7 лет добавляется прием сравнения с помощью предметов-посредников, счет и измерение, игровые упражнения на решение примеров и задач, вычитания и складывания. </w:t>
      </w:r>
      <w:proofErr w:type="gramStart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«Строим лесенку, Сломанная лесенка, Коврик для кошки, Составь числа из единиц и др.)</w:t>
      </w:r>
      <w:proofErr w:type="gramEnd"/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Кроме этих игр и упражнений с блоков </w:t>
      </w:r>
      <w:proofErr w:type="spellStart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Дьенеша</w:t>
      </w:r>
      <w:proofErr w:type="spellEnd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палочками </w:t>
      </w:r>
      <w:proofErr w:type="spellStart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Киюзенера</w:t>
      </w:r>
      <w:proofErr w:type="spellEnd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широко используются в работе игры </w:t>
      </w:r>
      <w:proofErr w:type="spellStart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Воскобовича</w:t>
      </w:r>
      <w:proofErr w:type="spellEnd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квадрат </w:t>
      </w:r>
      <w:proofErr w:type="spellStart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Геоконт</w:t>
      </w:r>
      <w:proofErr w:type="spellEnd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Танграм</w:t>
      </w:r>
      <w:proofErr w:type="spellEnd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различные головоломки и лабиринты, загадки, шашки, элементы ментальной математики, настольно-печатные игры «Цвет и форма», «Сосчитай», </w:t>
      </w: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«Логический поезд», геометрическое домино, геометрический конструктор, игры забавы и др.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Выдающийся ученый говорил «Без игры </w:t>
      </w:r>
      <w:proofErr w:type="gramStart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 и не может</w:t>
      </w:r>
      <w:proofErr w:type="gramEnd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быть полноценного умственного развития. Игра – это огромное окно, через которое в духовный мир ребенка вливается целительный поток представлений, понятий. Игра – это искра, воспламеняющая огонек пытливости и любознательности». (В.А. Сухомлинский)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использование игровой технологии на данном возрастном этапе, является введением детей в специально организованную ситуацию, которая образует в их восприятии ряд живых ассоциаций, имеющих в подтексте математическое содержание.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Разработанная система обладает </w:t>
      </w:r>
      <w:proofErr w:type="spellStart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целеполаганием</w:t>
      </w:r>
      <w:proofErr w:type="spellEnd"/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планированием, реализацией цели, а так же анализом результатов, содержит четко обозначенную пошаговую систему игровых заданий и различных игр, что дает нам возможность уверенно сказать, что используя данную инновационную игровую технологию, мы получаем характерный уровень усвоения детьми знаний по математическому развитию.</w:t>
      </w:r>
    </w:p>
    <w:p w:rsidR="00556779" w:rsidRPr="00556779" w:rsidRDefault="00556779" w:rsidP="00FF16B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Введение инновационных технологий в дошкольных учреждениях помогает воспитывать и обучать дошкольников в духе времени. Помогает подготовить ребят к дальнейшим трудностям, связанных с их образовательным уровнем, каждый педагог должен идти в ногу со временем, чтобы не отстать от своих воспитанников. Именно поэтому он должен находиться в постоянном поиске новых и интересных способов обучения.</w:t>
      </w:r>
    </w:p>
    <w:p w:rsidR="00556779" w:rsidRPr="00556779" w:rsidRDefault="00556779" w:rsidP="00556779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56779" w:rsidRPr="00556779" w:rsidRDefault="00556779" w:rsidP="00556779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56779" w:rsidRPr="00556779" w:rsidRDefault="00556779" w:rsidP="00556779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567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A4FDB" w:rsidRDefault="008A4FDB"/>
    <w:sectPr w:rsidR="008A4FDB" w:rsidSect="008A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779"/>
    <w:rsid w:val="00000269"/>
    <w:rsid w:val="00026D50"/>
    <w:rsid w:val="00037351"/>
    <w:rsid w:val="00045BC0"/>
    <w:rsid w:val="00056A53"/>
    <w:rsid w:val="00056E3F"/>
    <w:rsid w:val="00060196"/>
    <w:rsid w:val="00063BF9"/>
    <w:rsid w:val="00066C4A"/>
    <w:rsid w:val="000767D9"/>
    <w:rsid w:val="00082366"/>
    <w:rsid w:val="000831D7"/>
    <w:rsid w:val="00083AF0"/>
    <w:rsid w:val="00090086"/>
    <w:rsid w:val="000A0AE2"/>
    <w:rsid w:val="000A5D18"/>
    <w:rsid w:val="000A7B76"/>
    <w:rsid w:val="000D01A5"/>
    <w:rsid w:val="000D6E65"/>
    <w:rsid w:val="000E61B7"/>
    <w:rsid w:val="000E747A"/>
    <w:rsid w:val="000F650B"/>
    <w:rsid w:val="000F72D7"/>
    <w:rsid w:val="00106EDA"/>
    <w:rsid w:val="0011014D"/>
    <w:rsid w:val="00122C11"/>
    <w:rsid w:val="0013011E"/>
    <w:rsid w:val="00130145"/>
    <w:rsid w:val="00132B68"/>
    <w:rsid w:val="001411AF"/>
    <w:rsid w:val="0014438E"/>
    <w:rsid w:val="00144758"/>
    <w:rsid w:val="00146104"/>
    <w:rsid w:val="0015651F"/>
    <w:rsid w:val="0016149D"/>
    <w:rsid w:val="00162A54"/>
    <w:rsid w:val="00163937"/>
    <w:rsid w:val="00164B94"/>
    <w:rsid w:val="00187AA0"/>
    <w:rsid w:val="00193391"/>
    <w:rsid w:val="00193F34"/>
    <w:rsid w:val="001946A2"/>
    <w:rsid w:val="001A284A"/>
    <w:rsid w:val="001B6789"/>
    <w:rsid w:val="001C0532"/>
    <w:rsid w:val="001C6A08"/>
    <w:rsid w:val="001C74DF"/>
    <w:rsid w:val="001D4744"/>
    <w:rsid w:val="001D4A01"/>
    <w:rsid w:val="001E2462"/>
    <w:rsid w:val="001E5B53"/>
    <w:rsid w:val="001E7E31"/>
    <w:rsid w:val="0020562E"/>
    <w:rsid w:val="00217D48"/>
    <w:rsid w:val="00232EEB"/>
    <w:rsid w:val="002336DC"/>
    <w:rsid w:val="00241EC6"/>
    <w:rsid w:val="00243903"/>
    <w:rsid w:val="00257BA9"/>
    <w:rsid w:val="002634DD"/>
    <w:rsid w:val="00281764"/>
    <w:rsid w:val="002852FC"/>
    <w:rsid w:val="002945E5"/>
    <w:rsid w:val="00297606"/>
    <w:rsid w:val="002A0351"/>
    <w:rsid w:val="002A3AEC"/>
    <w:rsid w:val="002A5F1C"/>
    <w:rsid w:val="002B172E"/>
    <w:rsid w:val="002B5F15"/>
    <w:rsid w:val="002E13F9"/>
    <w:rsid w:val="002F0933"/>
    <w:rsid w:val="002F3DBE"/>
    <w:rsid w:val="002F7A00"/>
    <w:rsid w:val="00300C46"/>
    <w:rsid w:val="0030519A"/>
    <w:rsid w:val="00306313"/>
    <w:rsid w:val="003076E1"/>
    <w:rsid w:val="00312EFC"/>
    <w:rsid w:val="00331C57"/>
    <w:rsid w:val="00331C74"/>
    <w:rsid w:val="00332AE1"/>
    <w:rsid w:val="003472F2"/>
    <w:rsid w:val="00351F17"/>
    <w:rsid w:val="00352376"/>
    <w:rsid w:val="00353FCE"/>
    <w:rsid w:val="00362D66"/>
    <w:rsid w:val="00363D41"/>
    <w:rsid w:val="003975E1"/>
    <w:rsid w:val="003A0011"/>
    <w:rsid w:val="003A0D55"/>
    <w:rsid w:val="003A1EFB"/>
    <w:rsid w:val="003A5F9F"/>
    <w:rsid w:val="003A6E50"/>
    <w:rsid w:val="003C094D"/>
    <w:rsid w:val="003D5A1F"/>
    <w:rsid w:val="003D5C8C"/>
    <w:rsid w:val="003E295E"/>
    <w:rsid w:val="003E6FCE"/>
    <w:rsid w:val="00411F7B"/>
    <w:rsid w:val="0041399F"/>
    <w:rsid w:val="0041700B"/>
    <w:rsid w:val="00442238"/>
    <w:rsid w:val="00447FE1"/>
    <w:rsid w:val="00451244"/>
    <w:rsid w:val="00452AD4"/>
    <w:rsid w:val="00467F31"/>
    <w:rsid w:val="004712B1"/>
    <w:rsid w:val="00475D50"/>
    <w:rsid w:val="0048009F"/>
    <w:rsid w:val="0049106A"/>
    <w:rsid w:val="004A29CF"/>
    <w:rsid w:val="004A6E4A"/>
    <w:rsid w:val="004B7103"/>
    <w:rsid w:val="004C1ABD"/>
    <w:rsid w:val="004E7661"/>
    <w:rsid w:val="00512C3F"/>
    <w:rsid w:val="005231C1"/>
    <w:rsid w:val="0055329F"/>
    <w:rsid w:val="00556779"/>
    <w:rsid w:val="00571D73"/>
    <w:rsid w:val="00584872"/>
    <w:rsid w:val="005916C3"/>
    <w:rsid w:val="005971BA"/>
    <w:rsid w:val="005A2E04"/>
    <w:rsid w:val="005A7922"/>
    <w:rsid w:val="005B1AAB"/>
    <w:rsid w:val="005B7641"/>
    <w:rsid w:val="005C70B3"/>
    <w:rsid w:val="005D248E"/>
    <w:rsid w:val="005D323C"/>
    <w:rsid w:val="005E20BD"/>
    <w:rsid w:val="005E31D9"/>
    <w:rsid w:val="005E4429"/>
    <w:rsid w:val="005F0AE7"/>
    <w:rsid w:val="00610E6B"/>
    <w:rsid w:val="006214AE"/>
    <w:rsid w:val="00625D4E"/>
    <w:rsid w:val="006270DB"/>
    <w:rsid w:val="00633CD1"/>
    <w:rsid w:val="00641502"/>
    <w:rsid w:val="006518F5"/>
    <w:rsid w:val="00657848"/>
    <w:rsid w:val="006725E2"/>
    <w:rsid w:val="00682B98"/>
    <w:rsid w:val="006B0359"/>
    <w:rsid w:val="006B468E"/>
    <w:rsid w:val="006C0C2F"/>
    <w:rsid w:val="006D20FE"/>
    <w:rsid w:val="006D26D7"/>
    <w:rsid w:val="006D7A71"/>
    <w:rsid w:val="006E13B5"/>
    <w:rsid w:val="006E4AEB"/>
    <w:rsid w:val="006E6FA4"/>
    <w:rsid w:val="006F1A07"/>
    <w:rsid w:val="006F2915"/>
    <w:rsid w:val="0070535A"/>
    <w:rsid w:val="00734DF6"/>
    <w:rsid w:val="00736AE5"/>
    <w:rsid w:val="00742ED6"/>
    <w:rsid w:val="00756E36"/>
    <w:rsid w:val="00761092"/>
    <w:rsid w:val="00764B01"/>
    <w:rsid w:val="00765732"/>
    <w:rsid w:val="00765783"/>
    <w:rsid w:val="00772EC7"/>
    <w:rsid w:val="007900D3"/>
    <w:rsid w:val="007A42CF"/>
    <w:rsid w:val="007B12F5"/>
    <w:rsid w:val="007B6D40"/>
    <w:rsid w:val="007B7950"/>
    <w:rsid w:val="007C0AA7"/>
    <w:rsid w:val="007C5C7C"/>
    <w:rsid w:val="007D5AD4"/>
    <w:rsid w:val="007D5EFB"/>
    <w:rsid w:val="007E56EE"/>
    <w:rsid w:val="007E6F91"/>
    <w:rsid w:val="007E7C2A"/>
    <w:rsid w:val="007F5554"/>
    <w:rsid w:val="00804B32"/>
    <w:rsid w:val="0081371F"/>
    <w:rsid w:val="0082056D"/>
    <w:rsid w:val="008238F8"/>
    <w:rsid w:val="00844360"/>
    <w:rsid w:val="0084675A"/>
    <w:rsid w:val="00861597"/>
    <w:rsid w:val="008670FA"/>
    <w:rsid w:val="00894D30"/>
    <w:rsid w:val="008A4FDB"/>
    <w:rsid w:val="008B4317"/>
    <w:rsid w:val="008B6067"/>
    <w:rsid w:val="008E5DCF"/>
    <w:rsid w:val="008E65E1"/>
    <w:rsid w:val="008E6CA8"/>
    <w:rsid w:val="008E78D1"/>
    <w:rsid w:val="008F4D21"/>
    <w:rsid w:val="00907527"/>
    <w:rsid w:val="009145CC"/>
    <w:rsid w:val="00934995"/>
    <w:rsid w:val="00935A96"/>
    <w:rsid w:val="00945A96"/>
    <w:rsid w:val="00946598"/>
    <w:rsid w:val="00952C83"/>
    <w:rsid w:val="009563C4"/>
    <w:rsid w:val="00964CDC"/>
    <w:rsid w:val="00966677"/>
    <w:rsid w:val="00981D7F"/>
    <w:rsid w:val="00985B4A"/>
    <w:rsid w:val="009A4EEE"/>
    <w:rsid w:val="009B025B"/>
    <w:rsid w:val="009B7391"/>
    <w:rsid w:val="009D2E6A"/>
    <w:rsid w:val="009D6995"/>
    <w:rsid w:val="009D736E"/>
    <w:rsid w:val="009E4595"/>
    <w:rsid w:val="009F3C94"/>
    <w:rsid w:val="009F6A64"/>
    <w:rsid w:val="00A04032"/>
    <w:rsid w:val="00A04260"/>
    <w:rsid w:val="00A1302A"/>
    <w:rsid w:val="00A17872"/>
    <w:rsid w:val="00A330D3"/>
    <w:rsid w:val="00A3424C"/>
    <w:rsid w:val="00A604E7"/>
    <w:rsid w:val="00A6389A"/>
    <w:rsid w:val="00A907B6"/>
    <w:rsid w:val="00A90F55"/>
    <w:rsid w:val="00A93DFC"/>
    <w:rsid w:val="00A94A9E"/>
    <w:rsid w:val="00AA66A1"/>
    <w:rsid w:val="00AB6B67"/>
    <w:rsid w:val="00AC27F9"/>
    <w:rsid w:val="00AD5EC7"/>
    <w:rsid w:val="00AE3E8D"/>
    <w:rsid w:val="00AE6774"/>
    <w:rsid w:val="00AF1655"/>
    <w:rsid w:val="00AF2A10"/>
    <w:rsid w:val="00B00150"/>
    <w:rsid w:val="00B05372"/>
    <w:rsid w:val="00B07EE2"/>
    <w:rsid w:val="00B240DF"/>
    <w:rsid w:val="00B6366B"/>
    <w:rsid w:val="00B76621"/>
    <w:rsid w:val="00B90381"/>
    <w:rsid w:val="00B931A3"/>
    <w:rsid w:val="00BB36EC"/>
    <w:rsid w:val="00BC647A"/>
    <w:rsid w:val="00BF7ABA"/>
    <w:rsid w:val="00C12AD9"/>
    <w:rsid w:val="00C14631"/>
    <w:rsid w:val="00C20F3C"/>
    <w:rsid w:val="00C21873"/>
    <w:rsid w:val="00C359A9"/>
    <w:rsid w:val="00C54B21"/>
    <w:rsid w:val="00C56C75"/>
    <w:rsid w:val="00C60242"/>
    <w:rsid w:val="00C61952"/>
    <w:rsid w:val="00C677CE"/>
    <w:rsid w:val="00C73F27"/>
    <w:rsid w:val="00C93776"/>
    <w:rsid w:val="00CB77C9"/>
    <w:rsid w:val="00CC1FC8"/>
    <w:rsid w:val="00CD7869"/>
    <w:rsid w:val="00CE6B51"/>
    <w:rsid w:val="00CF1E84"/>
    <w:rsid w:val="00CF1FBD"/>
    <w:rsid w:val="00D01040"/>
    <w:rsid w:val="00D019E9"/>
    <w:rsid w:val="00D2135B"/>
    <w:rsid w:val="00D33283"/>
    <w:rsid w:val="00D4139A"/>
    <w:rsid w:val="00D42AF8"/>
    <w:rsid w:val="00D42F37"/>
    <w:rsid w:val="00D43557"/>
    <w:rsid w:val="00D51093"/>
    <w:rsid w:val="00D5128F"/>
    <w:rsid w:val="00D81948"/>
    <w:rsid w:val="00D819CB"/>
    <w:rsid w:val="00D9288C"/>
    <w:rsid w:val="00DA2247"/>
    <w:rsid w:val="00DB63C7"/>
    <w:rsid w:val="00DC6BA5"/>
    <w:rsid w:val="00DD1914"/>
    <w:rsid w:val="00DD539D"/>
    <w:rsid w:val="00DD5E65"/>
    <w:rsid w:val="00DD78FD"/>
    <w:rsid w:val="00DE2111"/>
    <w:rsid w:val="00DF6B72"/>
    <w:rsid w:val="00E20777"/>
    <w:rsid w:val="00E5050A"/>
    <w:rsid w:val="00E55296"/>
    <w:rsid w:val="00E60E6B"/>
    <w:rsid w:val="00E84796"/>
    <w:rsid w:val="00E858F7"/>
    <w:rsid w:val="00E94542"/>
    <w:rsid w:val="00E95675"/>
    <w:rsid w:val="00EB32F2"/>
    <w:rsid w:val="00EB7B4C"/>
    <w:rsid w:val="00EC4E0F"/>
    <w:rsid w:val="00ED40A3"/>
    <w:rsid w:val="00ED5149"/>
    <w:rsid w:val="00EE29E1"/>
    <w:rsid w:val="00EF77BD"/>
    <w:rsid w:val="00F07C01"/>
    <w:rsid w:val="00F07E37"/>
    <w:rsid w:val="00F26131"/>
    <w:rsid w:val="00F56FB5"/>
    <w:rsid w:val="00F62F5D"/>
    <w:rsid w:val="00F773C3"/>
    <w:rsid w:val="00F775DD"/>
    <w:rsid w:val="00F81F27"/>
    <w:rsid w:val="00F846D3"/>
    <w:rsid w:val="00F918EA"/>
    <w:rsid w:val="00F91ED1"/>
    <w:rsid w:val="00F943DC"/>
    <w:rsid w:val="00F95144"/>
    <w:rsid w:val="00FA2661"/>
    <w:rsid w:val="00FA5BF0"/>
    <w:rsid w:val="00FB4D89"/>
    <w:rsid w:val="00FC311C"/>
    <w:rsid w:val="00FD034A"/>
    <w:rsid w:val="00FD0529"/>
    <w:rsid w:val="00FD0BD0"/>
    <w:rsid w:val="00FD3668"/>
    <w:rsid w:val="00FD36FF"/>
    <w:rsid w:val="00FE20A8"/>
    <w:rsid w:val="00FE2AD9"/>
    <w:rsid w:val="00FF16B4"/>
    <w:rsid w:val="00FF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77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F16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2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633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5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20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49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89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00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6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11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2022-10-26T18:05:00Z</cp:lastPrinted>
  <dcterms:created xsi:type="dcterms:W3CDTF">2022-10-25T14:12:00Z</dcterms:created>
  <dcterms:modified xsi:type="dcterms:W3CDTF">2022-10-26T18:05:00Z</dcterms:modified>
</cp:coreProperties>
</file>